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0A04" w14:textId="77777777" w:rsidR="00565124" w:rsidRPr="00565124" w:rsidRDefault="00565124" w:rsidP="00565124">
      <w:pPr>
        <w:pStyle w:val="a3"/>
        <w:jc w:val="right"/>
        <w:rPr>
          <w:rFonts w:ascii="Times New Roman" w:hAnsi="Times New Roman" w:cs="Times New Roman"/>
          <w:sz w:val="24"/>
          <w:szCs w:val="24"/>
        </w:rPr>
      </w:pPr>
      <w:r w:rsidRPr="00565124">
        <w:rPr>
          <w:rFonts w:ascii="Times New Roman" w:hAnsi="Times New Roman" w:cs="Times New Roman"/>
          <w:sz w:val="24"/>
          <w:szCs w:val="24"/>
        </w:rPr>
        <w:t>Приложение к Приказу</w:t>
      </w:r>
    </w:p>
    <w:p w14:paraId="31131525" w14:textId="5A05CB3A" w:rsidR="00565124" w:rsidRPr="00565124" w:rsidRDefault="00565124" w:rsidP="00565124">
      <w:pPr>
        <w:pStyle w:val="a3"/>
        <w:jc w:val="right"/>
        <w:rPr>
          <w:rFonts w:ascii="Times New Roman" w:hAnsi="Times New Roman" w:cs="Times New Roman"/>
          <w:sz w:val="24"/>
          <w:szCs w:val="24"/>
        </w:rPr>
      </w:pPr>
      <w:r w:rsidRPr="00565124">
        <w:rPr>
          <w:rFonts w:ascii="Times New Roman" w:hAnsi="Times New Roman" w:cs="Times New Roman"/>
          <w:sz w:val="24"/>
          <w:szCs w:val="24"/>
        </w:rPr>
        <w:t>№</w:t>
      </w:r>
      <w:r>
        <w:rPr>
          <w:rFonts w:ascii="Times New Roman" w:hAnsi="Times New Roman" w:cs="Times New Roman"/>
          <w:sz w:val="24"/>
          <w:szCs w:val="24"/>
        </w:rPr>
        <w:t xml:space="preserve"> 11 </w:t>
      </w:r>
      <w:r w:rsidRPr="00565124">
        <w:rPr>
          <w:rFonts w:ascii="Times New Roman" w:hAnsi="Times New Roman" w:cs="Times New Roman"/>
          <w:sz w:val="24"/>
          <w:szCs w:val="24"/>
        </w:rPr>
        <w:t>от «</w:t>
      </w:r>
      <w:r>
        <w:rPr>
          <w:rFonts w:ascii="Times New Roman" w:hAnsi="Times New Roman" w:cs="Times New Roman"/>
          <w:sz w:val="24"/>
          <w:szCs w:val="24"/>
        </w:rPr>
        <w:t>02</w:t>
      </w:r>
      <w:r w:rsidRPr="00565124">
        <w:rPr>
          <w:rFonts w:ascii="Times New Roman" w:hAnsi="Times New Roman" w:cs="Times New Roman"/>
          <w:sz w:val="24"/>
          <w:szCs w:val="24"/>
        </w:rPr>
        <w:t>»</w:t>
      </w:r>
      <w:r>
        <w:rPr>
          <w:rFonts w:ascii="Times New Roman" w:hAnsi="Times New Roman" w:cs="Times New Roman"/>
          <w:sz w:val="24"/>
          <w:szCs w:val="24"/>
        </w:rPr>
        <w:t xml:space="preserve"> июля </w:t>
      </w:r>
      <w:r w:rsidRPr="00565124">
        <w:rPr>
          <w:rFonts w:ascii="Times New Roman" w:hAnsi="Times New Roman" w:cs="Times New Roman"/>
          <w:sz w:val="24"/>
          <w:szCs w:val="24"/>
        </w:rPr>
        <w:t>2020</w:t>
      </w:r>
      <w:r>
        <w:rPr>
          <w:rFonts w:ascii="Times New Roman" w:hAnsi="Times New Roman" w:cs="Times New Roman"/>
          <w:sz w:val="24"/>
          <w:szCs w:val="24"/>
        </w:rPr>
        <w:t xml:space="preserve"> </w:t>
      </w:r>
      <w:r w:rsidRPr="00565124">
        <w:rPr>
          <w:rFonts w:ascii="Times New Roman" w:hAnsi="Times New Roman" w:cs="Times New Roman"/>
          <w:sz w:val="24"/>
          <w:szCs w:val="24"/>
        </w:rPr>
        <w:t>г.</w:t>
      </w:r>
    </w:p>
    <w:p w14:paraId="441EF02D" w14:textId="77777777" w:rsidR="00565124" w:rsidRPr="00565124" w:rsidRDefault="00565124" w:rsidP="00565124">
      <w:pPr>
        <w:pStyle w:val="a3"/>
        <w:jc w:val="center"/>
        <w:rPr>
          <w:rFonts w:ascii="Times New Roman" w:hAnsi="Times New Roman" w:cs="Times New Roman"/>
          <w:sz w:val="24"/>
          <w:szCs w:val="24"/>
        </w:rPr>
      </w:pPr>
    </w:p>
    <w:p w14:paraId="71F0CFFA" w14:textId="2B526183" w:rsidR="00565124" w:rsidRPr="00565124" w:rsidRDefault="00565124" w:rsidP="00565124">
      <w:pPr>
        <w:pStyle w:val="a3"/>
        <w:jc w:val="center"/>
        <w:rPr>
          <w:rFonts w:ascii="Times New Roman" w:hAnsi="Times New Roman" w:cs="Times New Roman"/>
          <w:b/>
          <w:bCs/>
          <w:sz w:val="24"/>
          <w:szCs w:val="24"/>
        </w:rPr>
      </w:pPr>
      <w:r w:rsidRPr="00565124">
        <w:rPr>
          <w:rFonts w:ascii="Times New Roman" w:hAnsi="Times New Roman" w:cs="Times New Roman"/>
          <w:b/>
          <w:bCs/>
          <w:sz w:val="24"/>
          <w:szCs w:val="24"/>
        </w:rPr>
        <w:t>Положение</w:t>
      </w:r>
    </w:p>
    <w:p w14:paraId="3E679DA9" w14:textId="1273B895" w:rsidR="00565124" w:rsidRPr="00565124" w:rsidRDefault="00565124" w:rsidP="00565124">
      <w:pPr>
        <w:pStyle w:val="a3"/>
        <w:jc w:val="center"/>
        <w:rPr>
          <w:rFonts w:ascii="Times New Roman" w:hAnsi="Times New Roman" w:cs="Times New Roman"/>
          <w:b/>
          <w:bCs/>
          <w:sz w:val="24"/>
          <w:szCs w:val="24"/>
        </w:rPr>
      </w:pPr>
      <w:r w:rsidRPr="00565124">
        <w:rPr>
          <w:rFonts w:ascii="Times New Roman" w:hAnsi="Times New Roman" w:cs="Times New Roman"/>
          <w:b/>
          <w:bCs/>
          <w:sz w:val="24"/>
          <w:szCs w:val="24"/>
        </w:rPr>
        <w:t>о приеме, переводе, отчислении, восстановлении обучающихся,</w:t>
      </w:r>
    </w:p>
    <w:p w14:paraId="28182F58" w14:textId="77777777" w:rsidR="00565124" w:rsidRPr="00565124" w:rsidRDefault="00565124" w:rsidP="00565124">
      <w:pPr>
        <w:pStyle w:val="a3"/>
        <w:jc w:val="center"/>
        <w:rPr>
          <w:rFonts w:ascii="Times New Roman" w:hAnsi="Times New Roman" w:cs="Times New Roman"/>
          <w:b/>
          <w:bCs/>
          <w:sz w:val="24"/>
          <w:szCs w:val="24"/>
        </w:rPr>
      </w:pPr>
      <w:r w:rsidRPr="00565124">
        <w:rPr>
          <w:rFonts w:ascii="Times New Roman" w:hAnsi="Times New Roman" w:cs="Times New Roman"/>
          <w:b/>
          <w:bCs/>
          <w:sz w:val="24"/>
          <w:szCs w:val="24"/>
        </w:rPr>
        <w:t>об оформлении возникновении, приостановлении, прекращении отношений</w:t>
      </w:r>
    </w:p>
    <w:p w14:paraId="42DCF95E" w14:textId="77777777" w:rsidR="00565124" w:rsidRPr="00565124" w:rsidRDefault="00565124" w:rsidP="00565124">
      <w:pPr>
        <w:pStyle w:val="a3"/>
        <w:jc w:val="both"/>
        <w:rPr>
          <w:rFonts w:ascii="Times New Roman" w:hAnsi="Times New Roman" w:cs="Times New Roman"/>
          <w:b/>
          <w:bCs/>
          <w:sz w:val="24"/>
          <w:szCs w:val="24"/>
        </w:rPr>
      </w:pPr>
    </w:p>
    <w:p w14:paraId="3257600B"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Фонд «Региональный центр инжиниринга» (далее-Фонд «РЦИ») осуществляет прием обучающихся на основе заключенного договора образовательных услуг с обучающимся (или представителем обучающегося - заказчиком). В договоре оказания образовательных услуг указывается образовательная программа (часть программы), по которой будет проходить обучение, период обучения, место обучения и другие существенные условия договора.</w:t>
      </w:r>
    </w:p>
    <w:p w14:paraId="5D0C581E"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После заключения договора Фонд «РЦИ» получает от обучающегося или его представителя (заказчика) паспортные данные обучающегося для подписания приказа о приеме на обучение. После издания приказа стороны договора приступают к его исполнению.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14:paraId="3D9D53BC"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xml:space="preserve">При заключении договора оказания образовательных услуг с Фондом «РЦИ» обучающийся или его представитель (заказчик) предоставляет копию документа об имеющемся уровне образования у обучающегося или осуществляет проверку соответствия уровня имеющегося образования обучающегося требованиям образовательной программы и  законодательству об образовании. </w:t>
      </w:r>
    </w:p>
    <w:p w14:paraId="57A22F28"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Обучающийся (его представитель) несут ответственность за достоверность сведений, указанных в договоре оказания образовательных услуг.</w:t>
      </w:r>
    </w:p>
    <w:p w14:paraId="03F805E6"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Перевод между образовательными программами Фонда «РЦИ» не предусмотрен. Если при прохождении обучения по одной образовательной программе обучающийся пожелает обучиться по другой образовательной программе Фонда «РЦИ», стороны заключают соответствующий договора оказания образовательных услуг, компенсации за перевод не предусмотрено. Перевод между Фондом «РЦИ» и любой другой организацией, осуществляющей обучение, не предусмотрен.</w:t>
      </w:r>
    </w:p>
    <w:p w14:paraId="5D06FF67"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Оснований приостановления отношений между Фондом «РЦИ» и заказчиком, обучающимся не предусмотрено. При приостановлении/лишении образовательной лицензии Фонда «РЦИ» отношения между Фондом «РЦИ» и заказчиком прекращаются.</w:t>
      </w:r>
    </w:p>
    <w:p w14:paraId="7080EAC1"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Отчисление обучающегося осуществляется при:</w:t>
      </w:r>
    </w:p>
    <w:p w14:paraId="1CBAF43D"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успешном прохождении итоговой аттестации по образовательной программе, последующие действия регламентируются положением о порядке оформления, выдачи и учета документов о квалификации и документов об обучении, выдаваемых фондом;</w:t>
      </w:r>
    </w:p>
    <w:p w14:paraId="4B388108"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неудачном прохождении итоговой аттестации по образовательной программе;</w:t>
      </w:r>
    </w:p>
    <w:p w14:paraId="51BAE493"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досрочно по основаниям, указанным ниже.</w:t>
      </w:r>
    </w:p>
    <w:p w14:paraId="09DFBEFC"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Отчисление по последним двум основаниям сопровождается изданием соответствующего приказа, в котором отражаются фамилия, имя, отчество обучающегося, образовательная программа, которую осваивал обучающийся, причины отчисления. Приказ подписывается руководителем Фонда «РЦИ».</w:t>
      </w:r>
    </w:p>
    <w:p w14:paraId="67AE8C61"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Образовательные отношения прекращаются при:</w:t>
      </w:r>
    </w:p>
    <w:p w14:paraId="2E4C6657"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-успешном прохождении итоговой аттестации по образовательной программе;</w:t>
      </w:r>
    </w:p>
    <w:p w14:paraId="43FEF02C"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неудачном прохождении итоговой аттестации по образовательной программе;</w:t>
      </w:r>
    </w:p>
    <w:p w14:paraId="26509649"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смерти/ликвидации обучающегося/заказчика;</w:t>
      </w:r>
    </w:p>
    <w:p w14:paraId="7CA2413D"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ликвидации/лишения/приостановления образовательной лицензии Фонда «РЦИ»;</w:t>
      </w:r>
    </w:p>
    <w:p w14:paraId="77ADAF60"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 отказе от любой из сторон от исполнения договора оказания образовательных услуг.</w:t>
      </w:r>
    </w:p>
    <w:p w14:paraId="5D2DFD92" w14:textId="77777777" w:rsidR="00565124" w:rsidRPr="00565124" w:rsidRDefault="00565124" w:rsidP="00565124">
      <w:pPr>
        <w:pStyle w:val="a3"/>
        <w:ind w:firstLine="567"/>
        <w:jc w:val="both"/>
        <w:rPr>
          <w:rFonts w:ascii="Times New Roman" w:hAnsi="Times New Roman" w:cs="Times New Roman"/>
          <w:sz w:val="24"/>
          <w:szCs w:val="24"/>
        </w:rPr>
      </w:pPr>
      <w:r w:rsidRPr="00565124">
        <w:rPr>
          <w:rFonts w:ascii="Times New Roman" w:hAnsi="Times New Roman" w:cs="Times New Roman"/>
          <w:sz w:val="24"/>
          <w:szCs w:val="24"/>
        </w:rPr>
        <w:t>9. Восстановление обучающихся в фонде «РЦИ» не предусмотрено.</w:t>
      </w:r>
    </w:p>
    <w:p w14:paraId="4865A214" w14:textId="77777777" w:rsidR="00565124" w:rsidRPr="00565124" w:rsidRDefault="00565124" w:rsidP="00565124">
      <w:pPr>
        <w:pStyle w:val="a3"/>
        <w:ind w:firstLine="567"/>
        <w:jc w:val="both"/>
        <w:rPr>
          <w:rFonts w:ascii="Times New Roman" w:hAnsi="Times New Roman" w:cs="Times New Roman"/>
          <w:sz w:val="24"/>
          <w:szCs w:val="24"/>
        </w:rPr>
      </w:pPr>
    </w:p>
    <w:p w14:paraId="6B0384F1" w14:textId="77777777" w:rsidR="005E5580" w:rsidRPr="00565124" w:rsidRDefault="005E5580" w:rsidP="00565124">
      <w:pPr>
        <w:pStyle w:val="a3"/>
        <w:jc w:val="both"/>
        <w:rPr>
          <w:rFonts w:ascii="Times New Roman" w:hAnsi="Times New Roman" w:cs="Times New Roman"/>
          <w:sz w:val="24"/>
          <w:szCs w:val="24"/>
        </w:rPr>
      </w:pPr>
    </w:p>
    <w:sectPr w:rsidR="005E5580" w:rsidRPr="00565124" w:rsidSect="00BC2BFC">
      <w:pgSz w:w="11906" w:h="16838"/>
      <w:pgMar w:top="568" w:right="849"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6567"/>
    <w:multiLevelType w:val="hybridMultilevel"/>
    <w:tmpl w:val="948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24"/>
    <w:rsid w:val="00565124"/>
    <w:rsid w:val="005E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145"/>
  <w15:chartTrackingRefBased/>
  <w15:docId w15:val="{F08B0CCB-DDED-42A5-869D-8E233E19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2020-07-07T11:51:00Z</dcterms:created>
  <dcterms:modified xsi:type="dcterms:W3CDTF">2020-07-07T11:53:00Z</dcterms:modified>
</cp:coreProperties>
</file>